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ED" w:rsidRDefault="008E1CEB" w:rsidP="00F106ED">
      <w:pPr>
        <w:pStyle w:val="Titre1"/>
      </w:pPr>
      <w:bookmarkStart w:id="0" w:name="_Toc20465549"/>
      <w:r>
        <w:t>Evaluatio</w:t>
      </w:r>
      <w:r w:rsidR="00722F2D">
        <w:t xml:space="preserve">n </w:t>
      </w:r>
      <w:r>
        <w:t xml:space="preserve">n°1 : </w:t>
      </w:r>
      <w:r w:rsidR="00722F2D">
        <w:t>pour réviser</w:t>
      </w:r>
      <w:bookmarkEnd w:id="0"/>
    </w:p>
    <w:p w:rsidR="00F106ED" w:rsidRPr="00F106ED" w:rsidRDefault="00F106ED" w:rsidP="00F106ED">
      <w:bookmarkStart w:id="1" w:name="_GoBack"/>
      <w:bookmarkEnd w:id="1"/>
    </w:p>
    <w:p w:rsidR="008E1CEB" w:rsidRDefault="008E1CEB" w:rsidP="00722F2D">
      <w:pPr>
        <w:pStyle w:val="Titre2"/>
      </w:pPr>
      <w:bookmarkStart w:id="2" w:name="_Toc20465550"/>
      <w:r>
        <w:t>Simplifier une expression :</w:t>
      </w:r>
      <w:bookmarkEnd w:id="2"/>
    </w:p>
    <w:p w:rsidR="008E1CEB" w:rsidRPr="008E1CEB" w:rsidRDefault="008E1CE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</m:oMath>
      </m:oMathPara>
    </w:p>
    <w:p w:rsidR="008E1CEB" w:rsidRDefault="008E1CEB">
      <w:r>
        <w:rPr>
          <w:noProof/>
        </w:rPr>
        <w:drawing>
          <wp:inline distT="0" distB="0" distL="0" distR="0" wp14:anchorId="283B8A61" wp14:editId="17EC8A1C">
            <wp:extent cx="4676775" cy="933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EB" w:rsidRDefault="008E1CEB" w:rsidP="00722F2D">
      <w:pPr>
        <w:pStyle w:val="Titre3"/>
        <w:rPr>
          <w:rFonts w:eastAsiaTheme="minorEastAsia"/>
        </w:rPr>
      </w:pPr>
      <w:bookmarkStart w:id="3" w:name="_Toc20465551"/>
      <w:r>
        <w:rPr>
          <w:rFonts w:eastAsiaTheme="minorEastAsia"/>
        </w:rPr>
        <w:t>Factoriser une expression</w:t>
      </w:r>
      <w:bookmarkEnd w:id="3"/>
    </w:p>
    <w:p w:rsidR="008E1CEB" w:rsidRPr="008E1CEB" w:rsidRDefault="00046C16">
      <m:oMathPara>
        <m:oMath>
          <m:r>
            <w:rPr>
              <w:rFonts w:ascii="Cambria Math" w:hAnsi="Cambria Math"/>
            </w:rPr>
            <m:t>x+1-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+2x+2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</m:oMath>
      </m:oMathPara>
    </w:p>
    <w:p w:rsidR="008E1CEB" w:rsidRDefault="00046C16">
      <w:r>
        <w:rPr>
          <w:noProof/>
        </w:rPr>
        <w:t>0</w:t>
      </w:r>
      <w:r w:rsidR="008E1CEB">
        <w:rPr>
          <w:noProof/>
        </w:rPr>
        <w:drawing>
          <wp:inline distT="0" distB="0" distL="0" distR="0" wp14:anchorId="2789BB27" wp14:editId="27E54C40">
            <wp:extent cx="4476750" cy="7143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Default="00046C16" w:rsidP="00722F2D">
      <w:pPr>
        <w:pStyle w:val="Titre2"/>
        <w:rPr>
          <w:rFonts w:eastAsiaTheme="minorEastAsia"/>
        </w:rPr>
      </w:pPr>
      <w:bookmarkStart w:id="4" w:name="_Toc20465552"/>
      <w:r>
        <w:rPr>
          <w:rFonts w:eastAsiaTheme="minorEastAsia"/>
        </w:rPr>
        <w:t>Résoudre</w:t>
      </w:r>
      <w:r w:rsidR="00722F2D">
        <w:rPr>
          <w:rFonts w:eastAsiaTheme="minorEastAsia"/>
        </w:rPr>
        <w:t xml:space="preserve"> une équation :</w:t>
      </w:r>
      <w:bookmarkEnd w:id="4"/>
    </w:p>
    <w:p w:rsidR="00046C16" w:rsidRDefault="00046C16">
      <w:r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-5x+1=1</m:t>
        </m:r>
      </m:oMath>
    </w:p>
    <w:p w:rsidR="00046C16" w:rsidRDefault="00046C16">
      <w:r>
        <w:t xml:space="preserve">Les solutions sont </w:t>
      </w:r>
      <m:oMath>
        <m:r>
          <w:rPr>
            <w:rFonts w:ascii="Cambria Math" w:hAnsi="Cambria Math"/>
          </w:rPr>
          <m:t>0</m:t>
        </m:r>
      </m:oMath>
      <w:r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46C16" w:rsidRDefault="00046C16"/>
    <w:p w:rsidR="00046C16" w:rsidRDefault="00046C16">
      <w:r>
        <w:rPr>
          <w:noProof/>
        </w:rPr>
        <w:drawing>
          <wp:inline distT="0" distB="0" distL="0" distR="0" wp14:anchorId="15A9D3C0" wp14:editId="5DD737FC">
            <wp:extent cx="5000625" cy="7048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Default="00046C16" w:rsidP="00722F2D">
      <w:pPr>
        <w:pStyle w:val="Titre2"/>
        <w:rPr>
          <w:rFonts w:eastAsiaTheme="minorEastAsia"/>
        </w:rPr>
      </w:pPr>
      <w:bookmarkStart w:id="5" w:name="_Toc20465553"/>
      <w:r>
        <w:rPr>
          <w:rFonts w:eastAsiaTheme="minorEastAsia"/>
        </w:rPr>
        <w:t>Résoudre</w:t>
      </w:r>
      <w:r w:rsidR="00722F2D">
        <w:rPr>
          <w:rFonts w:eastAsiaTheme="minorEastAsia"/>
        </w:rPr>
        <w:t xml:space="preserve"> une inéquation</w:t>
      </w:r>
      <w:bookmarkEnd w:id="5"/>
    </w:p>
    <w:p w:rsidR="00046C16" w:rsidRPr="00046C16" w:rsidRDefault="00046C16"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≥0</m:t>
        </m:r>
      </m:oMath>
    </w:p>
    <w:p w:rsidR="00046C16" w:rsidRPr="00046C16" w:rsidRDefault="00046C16">
      <w:r>
        <w:t xml:space="preserve">Si </w:t>
      </w:r>
      <m:oMath>
        <m:r>
          <w:rPr>
            <w:rFonts w:ascii="Cambria Math" w:hAnsi="Cambria Math"/>
          </w:rPr>
          <m:t>x∈]-∞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;-2[∪[-1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;+∞[</m:t>
        </m:r>
      </m:oMath>
    </w:p>
    <w:p w:rsidR="00046C16" w:rsidRDefault="00046C16">
      <w:r>
        <w:rPr>
          <w:noProof/>
        </w:rPr>
        <w:lastRenderedPageBreak/>
        <w:drawing>
          <wp:inline distT="0" distB="0" distL="0" distR="0" wp14:anchorId="758B85A0" wp14:editId="7C801A54">
            <wp:extent cx="4876800" cy="666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Default="00722F2D" w:rsidP="00722F2D">
      <w:pPr>
        <w:pStyle w:val="Titre2"/>
        <w:rPr>
          <w:rFonts w:eastAsiaTheme="minorEastAsia"/>
        </w:rPr>
      </w:pPr>
      <w:bookmarkStart w:id="6" w:name="_Toc20465554"/>
      <w:r>
        <w:rPr>
          <w:rFonts w:eastAsiaTheme="minorEastAsia"/>
        </w:rPr>
        <w:t>TP2</w:t>
      </w:r>
      <w:bookmarkEnd w:id="6"/>
      <w:r>
        <w:rPr>
          <w:rFonts w:eastAsiaTheme="minorEastAsia"/>
        </w:rPr>
        <w:t xml:space="preserve"> </w:t>
      </w:r>
    </w:p>
    <w:p w:rsidR="00046C16" w:rsidRPr="00046C16" w:rsidRDefault="00046C16"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par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+3x</m:t>
        </m:r>
      </m:oMath>
    </w:p>
    <w:p w:rsidR="00046C16" w:rsidRPr="00046C16" w:rsidRDefault="00046C16">
      <w:r>
        <w:rPr>
          <w:noProof/>
        </w:rPr>
        <w:drawing>
          <wp:inline distT="0" distB="0" distL="0" distR="0" wp14:anchorId="64B86E03" wp14:editId="12615657">
            <wp:extent cx="4619625" cy="10096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16" w:rsidRDefault="00046C16">
      <w:r>
        <w:t xml:space="preserve">1° </w:t>
      </w:r>
      <w:r w:rsidRPr="00F106ED">
        <w:rPr>
          <w:rStyle w:val="Titre2Car"/>
        </w:rPr>
        <w:t>calculer les images de 2 et -3 par f</w:t>
      </w:r>
    </w:p>
    <w:p w:rsidR="00046C16" w:rsidRDefault="00046C16">
      <w:r>
        <w:rPr>
          <w:noProof/>
        </w:rPr>
        <w:drawing>
          <wp:inline distT="0" distB="0" distL="0" distR="0" wp14:anchorId="1D239993" wp14:editId="7158597D">
            <wp:extent cx="4133850" cy="9715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16" w:rsidRPr="00046C16" w:rsidRDefault="00046C16" w:rsidP="00046C16">
      <w:pPr>
        <w:spacing w:line="480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=10</m:t>
        </m:r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=0</m:t>
        </m:r>
      </m:oMath>
    </w:p>
    <w:p w:rsidR="00046C16" w:rsidRPr="00722F2D" w:rsidRDefault="00046C16" w:rsidP="00046C16">
      <w:pPr>
        <w:spacing w:line="480" w:lineRule="auto"/>
        <w:rPr>
          <w:rStyle w:val="Titre2Car"/>
        </w:rPr>
      </w:pPr>
      <w:r>
        <w:t xml:space="preserve">2° </w:t>
      </w:r>
      <w:r w:rsidRPr="00722F2D">
        <w:rPr>
          <w:rStyle w:val="Titre2Car"/>
        </w:rPr>
        <w:t>Déterminer le ou les antécédents de -1 et -10 par f s’ils existent</w:t>
      </w:r>
    </w:p>
    <w:p w:rsidR="00046C16" w:rsidRDefault="00046C16" w:rsidP="00046C16">
      <w:pPr>
        <w:spacing w:line="480" w:lineRule="auto"/>
      </w:pPr>
      <w:r>
        <w:rPr>
          <w:noProof/>
        </w:rPr>
        <w:drawing>
          <wp:inline distT="0" distB="0" distL="0" distR="0" wp14:anchorId="01BD56B5" wp14:editId="2F511547">
            <wp:extent cx="4724400" cy="1181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16" w:rsidRDefault="00046C16" w:rsidP="00046C16">
      <w:pPr>
        <w:spacing w:line="480" w:lineRule="auto"/>
      </w:pPr>
      <w:r>
        <w:t xml:space="preserve">Les antécédents de -1 par f sont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46C16" w:rsidRDefault="00046C16" w:rsidP="00046C16">
      <w:pPr>
        <w:spacing w:line="480" w:lineRule="auto"/>
      </w:pPr>
      <w:r>
        <w:t>-10 n’a pas d’antécédents par f.</w:t>
      </w:r>
    </w:p>
    <w:p w:rsidR="00722F2D" w:rsidRDefault="00722F2D" w:rsidP="00722F2D">
      <w:pPr>
        <w:pStyle w:val="Titre2"/>
        <w:rPr>
          <w:rFonts w:eastAsiaTheme="minorEastAsia"/>
        </w:rPr>
      </w:pPr>
      <w:bookmarkStart w:id="7" w:name="_Toc20465555"/>
      <w:r>
        <w:rPr>
          <w:rFonts w:eastAsiaTheme="minorEastAsia"/>
        </w:rPr>
        <w:t xml:space="preserve">Déterminer le signe de </w:t>
      </w:r>
      <w:r>
        <w:t>g</w:t>
      </w:r>
      <w:bookmarkEnd w:id="7"/>
    </w:p>
    <w:p w:rsidR="00046C16" w:rsidRDefault="00722F2D" w:rsidP="00046C16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0A2AE9A4" wp14:editId="56214577">
            <wp:extent cx="15776246" cy="4191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82764" cy="4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Default="00722F2D" w:rsidP="00722F2D">
      <w:r>
        <w:rPr>
          <w:noProof/>
        </w:rPr>
        <w:lastRenderedPageBreak/>
        <w:drawing>
          <wp:inline distT="0" distB="0" distL="0" distR="0" wp14:anchorId="24ECBBEE" wp14:editId="28F27121">
            <wp:extent cx="4486275" cy="11811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Default="00722F2D" w:rsidP="00722F2D">
      <w:pPr>
        <w:jc w:val="right"/>
      </w:pPr>
    </w:p>
    <w:p w:rsidR="00722F2D" w:rsidRDefault="00722F2D" w:rsidP="00722F2D">
      <w:r>
        <w:rPr>
          <w:noProof/>
        </w:rPr>
        <w:drawing>
          <wp:inline distT="0" distB="0" distL="0" distR="0" wp14:anchorId="6679B76E" wp14:editId="01F0BC04">
            <wp:extent cx="4752975" cy="10001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2D" w:rsidRPr="00722F2D" w:rsidRDefault="00722F2D" w:rsidP="00722F2D">
      <m:oMath>
        <m:r>
          <w:rPr>
            <w:rFonts w:ascii="Cambria Math" w:hAnsi="Cambria Math"/>
          </w:rPr>
          <m:t>g</m:t>
        </m:r>
      </m:oMath>
      <w:r>
        <w:t xml:space="preserve"> </w:t>
      </w:r>
      <w:proofErr w:type="gramStart"/>
      <w:r>
        <w:t>est</w:t>
      </w:r>
      <w:proofErr w:type="gramEnd"/>
      <w:r>
        <w:t xml:space="preserve"> strictement positive sur </w:t>
      </w:r>
      <m:oMath>
        <m:r>
          <w:rPr>
            <w:rFonts w:ascii="Cambria Math" w:hAnsi="Cambria Math"/>
          </w:rPr>
          <m:t>]-∞ ;-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∪</m:t>
            </m:r>
          </m:e>
        </m:d>
        <m:r>
          <w:rPr>
            <w:rFonts w:ascii="Cambria Math" w:hAnsi="Cambria Math"/>
          </w:rPr>
          <m:t>5 ;+∞[</m:t>
        </m:r>
      </m:oMath>
    </w:p>
    <w:p w:rsidR="00722F2D" w:rsidRPr="00722F2D" w:rsidRDefault="00722F2D" w:rsidP="00722F2D">
      <m:oMath>
        <m:r>
          <w:rPr>
            <w:rFonts w:ascii="Cambria Math" w:hAnsi="Cambria Math"/>
          </w:rPr>
          <m:t>g</m:t>
        </m:r>
      </m:oMath>
      <w:r>
        <w:t xml:space="preserve"> </w:t>
      </w:r>
      <w:proofErr w:type="gramStart"/>
      <w:r>
        <w:t>est</w:t>
      </w:r>
      <w:proofErr w:type="gramEnd"/>
      <w:r>
        <w:t xml:space="preserve"> négatif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 ;5</m:t>
            </m:r>
          </m:e>
        </m:d>
      </m:oMath>
    </w:p>
    <w:p w:rsidR="00722F2D" w:rsidRPr="00722F2D" w:rsidRDefault="00722F2D" w:rsidP="00722F2D"/>
    <w:sectPr w:rsidR="00722F2D" w:rsidRPr="00722F2D" w:rsidSect="00722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2D" w:rsidRDefault="00722F2D" w:rsidP="00722F2D">
      <w:pPr>
        <w:spacing w:after="0" w:line="240" w:lineRule="auto"/>
      </w:pPr>
      <w:r>
        <w:separator/>
      </w:r>
    </w:p>
  </w:endnote>
  <w:endnote w:type="continuationSeparator" w:id="0">
    <w:p w:rsidR="00722F2D" w:rsidRDefault="00722F2D" w:rsidP="0072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2D" w:rsidRDefault="00722F2D" w:rsidP="00722F2D">
      <w:pPr>
        <w:spacing w:after="0" w:line="240" w:lineRule="auto"/>
      </w:pPr>
      <w:r>
        <w:separator/>
      </w:r>
    </w:p>
  </w:footnote>
  <w:footnote w:type="continuationSeparator" w:id="0">
    <w:p w:rsidR="00722F2D" w:rsidRDefault="00722F2D" w:rsidP="00722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B"/>
    <w:rsid w:val="00046C16"/>
    <w:rsid w:val="000D1B50"/>
    <w:rsid w:val="005B7ED1"/>
    <w:rsid w:val="00722F2D"/>
    <w:rsid w:val="008E1CEB"/>
    <w:rsid w:val="00F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2684"/>
  <w15:chartTrackingRefBased/>
  <w15:docId w15:val="{2DA58AF0-CB1E-4E75-85E2-AA687E1C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06ED"/>
  </w:style>
  <w:style w:type="paragraph" w:styleId="Titre1">
    <w:name w:val="heading 1"/>
    <w:basedOn w:val="Normal"/>
    <w:next w:val="Normal"/>
    <w:link w:val="Titre1Car"/>
    <w:uiPriority w:val="9"/>
    <w:qFormat/>
    <w:rsid w:val="00F10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0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CE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F2D"/>
  </w:style>
  <w:style w:type="paragraph" w:styleId="Pieddepage">
    <w:name w:val="footer"/>
    <w:basedOn w:val="Normal"/>
    <w:link w:val="PieddepageCar"/>
    <w:uiPriority w:val="99"/>
    <w:unhideWhenUsed/>
    <w:rsid w:val="0072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F2D"/>
  </w:style>
  <w:style w:type="character" w:customStyle="1" w:styleId="Titre1Car">
    <w:name w:val="Titre 1 Car"/>
    <w:basedOn w:val="Policepardfaut"/>
    <w:link w:val="Titre1"/>
    <w:uiPriority w:val="9"/>
    <w:rsid w:val="00F106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106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106E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106E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106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106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10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106E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10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06E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106E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106E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06E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106ED"/>
    <w:rPr>
      <w:b/>
      <w:bCs/>
    </w:rPr>
  </w:style>
  <w:style w:type="character" w:styleId="Accentuation">
    <w:name w:val="Emphasis"/>
    <w:basedOn w:val="Policepardfaut"/>
    <w:uiPriority w:val="20"/>
    <w:qFormat/>
    <w:rsid w:val="00F106ED"/>
    <w:rPr>
      <w:i/>
      <w:iCs/>
    </w:rPr>
  </w:style>
  <w:style w:type="paragraph" w:styleId="Sansinterligne">
    <w:name w:val="No Spacing"/>
    <w:uiPriority w:val="1"/>
    <w:qFormat/>
    <w:rsid w:val="00F106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106E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106E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6E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6ED"/>
    <w:rPr>
      <w:b/>
      <w:bCs/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F106E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106ED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F106ED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06ED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06E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106ED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F106E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106E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106ED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F10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91F7-8B84-4403-BEE6-DC2FF13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2019-09-27T06:00:00Z</dcterms:created>
  <dcterms:modified xsi:type="dcterms:W3CDTF">2019-09-27T06:34:00Z</dcterms:modified>
</cp:coreProperties>
</file>